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4-4: Word Problem Developement w/ Rational #’s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Pg 303 #11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The length of Kasey’s garden is _________ feet. Find the width of Kasey’s garden if it is ________ feet shorter than the length.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Pg 305 # 29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Find the Perimeter of the figure.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Pg 306 #35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Zoe’s average running speed is about ____________ miles per hour. Suppose Zoe runs for _______ hours. About How far will she have run?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Pg 314 #4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Weight of an object on Mars is about ______ its weight on Earth. How much would an ________ pound dog weigh on Mars.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Pg 317 # 24, 30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Each DVD storage case is about _______ inch thick. What will be the height in simplest form of 12 cases sold together.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Philip rode his bike at ________ miles per hour. If he rode for _______ of an hour, how many miles in simplest form did he travel?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Name______________________________ Hour______________________ Score__________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